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6EB" w:rsidRPr="00D95C9C" w:rsidRDefault="004E04D3" w:rsidP="005E46EB">
      <w:pPr>
        <w:spacing w:line="480" w:lineRule="auto"/>
        <w:jc w:val="center"/>
        <w:rPr>
          <w:rFonts w:ascii="Times New Roman" w:hAnsi="Times New Roman" w:cs="Times New Roman"/>
          <w:b/>
          <w:sz w:val="24"/>
          <w:szCs w:val="24"/>
        </w:rPr>
      </w:pPr>
      <w:r w:rsidRPr="00D95C9C">
        <w:rPr>
          <w:rFonts w:ascii="Times New Roman" w:hAnsi="Times New Roman" w:cs="Times New Roman"/>
          <w:b/>
          <w:sz w:val="24"/>
          <w:szCs w:val="24"/>
        </w:rPr>
        <w:t>John Wooden’s Pyramid of Success</w:t>
      </w:r>
      <w:bookmarkStart w:id="0" w:name="_GoBack"/>
      <w:bookmarkEnd w:id="0"/>
    </w:p>
    <w:p w:rsidR="005C23C4" w:rsidRPr="00804D6A" w:rsidRDefault="004E04D3" w:rsidP="00804D6A">
      <w:pPr>
        <w:spacing w:line="480" w:lineRule="auto"/>
        <w:rPr>
          <w:rFonts w:ascii="Times New Roman" w:hAnsi="Times New Roman" w:cs="Times New Roman"/>
          <w:sz w:val="24"/>
          <w:szCs w:val="24"/>
        </w:rPr>
      </w:pPr>
      <w:r w:rsidRPr="00804D6A">
        <w:rPr>
          <w:rFonts w:ascii="Times New Roman" w:hAnsi="Times New Roman" w:cs="Times New Roman"/>
          <w:sz w:val="24"/>
          <w:szCs w:val="24"/>
        </w:rPr>
        <w:t>The ve</w:t>
      </w:r>
      <w:r w:rsidR="00EB1F77" w:rsidRPr="00804D6A">
        <w:rPr>
          <w:rFonts w:ascii="Times New Roman" w:hAnsi="Times New Roman" w:cs="Times New Roman"/>
          <w:sz w:val="24"/>
          <w:szCs w:val="24"/>
        </w:rPr>
        <w:t>r</w:t>
      </w:r>
      <w:r w:rsidRPr="00804D6A">
        <w:rPr>
          <w:rFonts w:ascii="Times New Roman" w:hAnsi="Times New Roman" w:cs="Times New Roman"/>
          <w:sz w:val="24"/>
          <w:szCs w:val="24"/>
        </w:rPr>
        <w:t xml:space="preserve">y fundamental purpose of John Wooden's Pyramid of success is to offer a tool for identifying the qualities of the effective coaches and the professional development of youth sport coaches </w:t>
      </w:r>
      <w:r w:rsidR="00EB1F77" w:rsidRPr="00804D6A">
        <w:rPr>
          <w:rFonts w:ascii="Times New Roman" w:hAnsi="Times New Roman" w:cs="Times New Roman"/>
          <w:sz w:val="24"/>
          <w:szCs w:val="24"/>
        </w:rPr>
        <w:t>facilitation. The</w:t>
      </w:r>
      <w:r w:rsidRPr="00804D6A">
        <w:rPr>
          <w:rFonts w:ascii="Times New Roman" w:hAnsi="Times New Roman" w:cs="Times New Roman"/>
          <w:sz w:val="24"/>
          <w:szCs w:val="24"/>
        </w:rPr>
        <w:t xml:space="preserve"> pyramid of Teaching success in sports usually draws multiple sources</w:t>
      </w:r>
      <w:r w:rsidR="00AC675C" w:rsidRPr="00804D6A">
        <w:rPr>
          <w:rFonts w:ascii="Times New Roman" w:hAnsi="Times New Roman" w:cs="Times New Roman"/>
          <w:sz w:val="24"/>
          <w:szCs w:val="24"/>
        </w:rPr>
        <w:t xml:space="preserve"> including authors’ experience across diverse careers in sport psychology, education psychology,</w:t>
      </w:r>
      <w:r w:rsidR="00EB1F77" w:rsidRPr="00804D6A">
        <w:rPr>
          <w:rFonts w:ascii="Times New Roman" w:hAnsi="Times New Roman" w:cs="Times New Roman"/>
          <w:sz w:val="24"/>
          <w:szCs w:val="24"/>
        </w:rPr>
        <w:t xml:space="preserve"> collegiate and professional sp</w:t>
      </w:r>
      <w:r w:rsidR="00AC675C" w:rsidRPr="00804D6A">
        <w:rPr>
          <w:rFonts w:ascii="Times New Roman" w:hAnsi="Times New Roman" w:cs="Times New Roman"/>
          <w:sz w:val="24"/>
          <w:szCs w:val="24"/>
        </w:rPr>
        <w:t xml:space="preserve">ort also four decades of coaching research and finally the </w:t>
      </w:r>
      <w:r w:rsidR="00EB1F77" w:rsidRPr="00804D6A">
        <w:rPr>
          <w:rFonts w:ascii="Times New Roman" w:hAnsi="Times New Roman" w:cs="Times New Roman"/>
          <w:sz w:val="24"/>
          <w:szCs w:val="24"/>
        </w:rPr>
        <w:t>first-hand</w:t>
      </w:r>
      <w:r w:rsidR="00AC675C" w:rsidRPr="00804D6A">
        <w:rPr>
          <w:rFonts w:ascii="Times New Roman" w:hAnsi="Times New Roman" w:cs="Times New Roman"/>
          <w:sz w:val="24"/>
          <w:szCs w:val="24"/>
        </w:rPr>
        <w:t xml:space="preserve"> experience studying, playing for and working legendary sports coach john wooden</w:t>
      </w:r>
      <w:r w:rsidR="00D95C9C" w:rsidRPr="00D95C9C">
        <w:rPr>
          <w:rFonts w:ascii="Times New Roman" w:hAnsi="Times New Roman" w:cs="Times New Roman"/>
          <w:sz w:val="24"/>
          <w:szCs w:val="24"/>
        </w:rPr>
        <w:t xml:space="preserve"> </w:t>
      </w:r>
      <w:r w:rsidR="00D95C9C">
        <w:rPr>
          <w:rFonts w:ascii="Times New Roman" w:hAnsi="Times New Roman" w:cs="Times New Roman"/>
          <w:sz w:val="24"/>
          <w:szCs w:val="24"/>
        </w:rPr>
        <w:t>(</w:t>
      </w:r>
      <w:r w:rsidR="00D95C9C" w:rsidRPr="00D95C9C">
        <w:rPr>
          <w:rFonts w:ascii="Times New Roman" w:hAnsi="Times New Roman" w:cs="Times New Roman"/>
          <w:sz w:val="24"/>
          <w:szCs w:val="24"/>
        </w:rPr>
        <w:t>Gilbert</w:t>
      </w:r>
      <w:r w:rsidR="00D95C9C">
        <w:rPr>
          <w:rFonts w:ascii="Times New Roman" w:hAnsi="Times New Roman" w:cs="Times New Roman"/>
          <w:sz w:val="24"/>
          <w:szCs w:val="24"/>
        </w:rPr>
        <w:t xml:space="preserve"> et al. 2012)</w:t>
      </w:r>
      <w:r w:rsidR="00AC675C" w:rsidRPr="00804D6A">
        <w:rPr>
          <w:rFonts w:ascii="Times New Roman" w:hAnsi="Times New Roman" w:cs="Times New Roman"/>
          <w:sz w:val="24"/>
          <w:szCs w:val="24"/>
        </w:rPr>
        <w:t>. The article also brings emphasis on self-improvement rather than measuring oneself against the performance of others inconsistent with current views on how best on</w:t>
      </w:r>
      <w:r w:rsidR="00EB1F77" w:rsidRPr="00804D6A">
        <w:rPr>
          <w:rFonts w:ascii="Times New Roman" w:hAnsi="Times New Roman" w:cs="Times New Roman"/>
          <w:sz w:val="24"/>
          <w:szCs w:val="24"/>
        </w:rPr>
        <w:t xml:space="preserve"> how to</w:t>
      </w:r>
      <w:r w:rsidR="00AC675C" w:rsidRPr="00804D6A">
        <w:rPr>
          <w:rFonts w:ascii="Times New Roman" w:hAnsi="Times New Roman" w:cs="Times New Roman"/>
          <w:sz w:val="24"/>
          <w:szCs w:val="24"/>
        </w:rPr>
        <w:t xml:space="preserve"> develop </w:t>
      </w:r>
      <w:r w:rsidR="00EB1F77" w:rsidRPr="00804D6A">
        <w:rPr>
          <w:rFonts w:ascii="Times New Roman" w:hAnsi="Times New Roman" w:cs="Times New Roman"/>
          <w:sz w:val="24"/>
          <w:szCs w:val="24"/>
        </w:rPr>
        <w:t>human potential across the domains.</w:t>
      </w:r>
    </w:p>
    <w:p w:rsidR="00EB1F77" w:rsidRPr="00804D6A" w:rsidRDefault="004E04D3" w:rsidP="00804D6A">
      <w:pPr>
        <w:spacing w:line="480" w:lineRule="auto"/>
        <w:rPr>
          <w:rFonts w:ascii="Times New Roman" w:hAnsi="Times New Roman" w:cs="Times New Roman"/>
          <w:sz w:val="24"/>
          <w:szCs w:val="24"/>
        </w:rPr>
      </w:pPr>
      <w:r w:rsidRPr="00804D6A">
        <w:rPr>
          <w:rFonts w:ascii="Times New Roman" w:hAnsi="Times New Roman" w:cs="Times New Roman"/>
          <w:sz w:val="24"/>
          <w:szCs w:val="24"/>
        </w:rPr>
        <w:t>Coaching philosophy typically refers to one or more of belief, values and principles. Also b</w:t>
      </w:r>
      <w:r w:rsidR="00357ECE" w:rsidRPr="00804D6A">
        <w:rPr>
          <w:rFonts w:ascii="Times New Roman" w:hAnsi="Times New Roman" w:cs="Times New Roman"/>
          <w:sz w:val="24"/>
          <w:szCs w:val="24"/>
        </w:rPr>
        <w:t>eing successful in the coaching profession usually is more than winning games. Coaching is a complex and demanding profession involving more than just training to compete</w:t>
      </w:r>
      <w:r w:rsidR="00C65D76" w:rsidRPr="00804D6A">
        <w:rPr>
          <w:rFonts w:ascii="Times New Roman" w:hAnsi="Times New Roman" w:cs="Times New Roman"/>
          <w:sz w:val="24"/>
          <w:szCs w:val="24"/>
        </w:rPr>
        <w:t xml:space="preserve">. It is about mentoring young people to become a successful athlete and human beings. </w:t>
      </w:r>
      <w:r w:rsidR="00D95C9C">
        <w:rPr>
          <w:rFonts w:ascii="Times New Roman" w:hAnsi="Times New Roman" w:cs="Times New Roman"/>
          <w:sz w:val="24"/>
          <w:szCs w:val="24"/>
        </w:rPr>
        <w:t xml:space="preserve">According to </w:t>
      </w:r>
      <w:r w:rsidR="00D95C9C" w:rsidRPr="00D95C9C">
        <w:rPr>
          <w:rFonts w:ascii="Times New Roman" w:hAnsi="Times New Roman" w:cs="Times New Roman"/>
          <w:sz w:val="24"/>
          <w:szCs w:val="24"/>
        </w:rPr>
        <w:t>Miller</w:t>
      </w:r>
      <w:r w:rsidR="00D95C9C">
        <w:rPr>
          <w:rFonts w:ascii="Times New Roman" w:hAnsi="Times New Roman" w:cs="Times New Roman"/>
          <w:sz w:val="24"/>
          <w:szCs w:val="24"/>
        </w:rPr>
        <w:t xml:space="preserve"> (2012),</w:t>
      </w:r>
      <w:r w:rsidR="00D95C9C" w:rsidRPr="00D95C9C">
        <w:rPr>
          <w:rFonts w:ascii="Times New Roman" w:hAnsi="Times New Roman" w:cs="Times New Roman"/>
          <w:sz w:val="24"/>
          <w:szCs w:val="24"/>
        </w:rPr>
        <w:t xml:space="preserve"> </w:t>
      </w:r>
      <w:r w:rsidR="00D95C9C">
        <w:rPr>
          <w:rFonts w:ascii="Times New Roman" w:hAnsi="Times New Roman" w:cs="Times New Roman"/>
          <w:sz w:val="24"/>
          <w:szCs w:val="24"/>
        </w:rPr>
        <w:t>m</w:t>
      </w:r>
      <w:r w:rsidR="00C65D76" w:rsidRPr="00804D6A">
        <w:rPr>
          <w:rFonts w:ascii="Times New Roman" w:hAnsi="Times New Roman" w:cs="Times New Roman"/>
          <w:sz w:val="24"/>
          <w:szCs w:val="24"/>
        </w:rPr>
        <w:t>any great coaches in the world are always committed to teach players their players on how to excel not only in the field but also in life as well. With the impact that coaches can have on athlete's lives, it is imperative to prepare and maintain quality and qualified individuals to serve in this challenging profession.</w:t>
      </w:r>
    </w:p>
    <w:p w:rsidR="00EB1F77" w:rsidRDefault="004E04D3" w:rsidP="00804D6A">
      <w:pPr>
        <w:spacing w:line="480" w:lineRule="auto"/>
        <w:rPr>
          <w:rFonts w:ascii="Times New Roman" w:hAnsi="Times New Roman" w:cs="Times New Roman"/>
          <w:sz w:val="24"/>
          <w:szCs w:val="24"/>
        </w:rPr>
      </w:pPr>
      <w:r w:rsidRPr="00804D6A">
        <w:rPr>
          <w:rFonts w:ascii="Times New Roman" w:hAnsi="Times New Roman" w:cs="Times New Roman"/>
          <w:sz w:val="24"/>
          <w:szCs w:val="24"/>
        </w:rPr>
        <w:t>On my connection to the tool, t</w:t>
      </w:r>
      <w:r w:rsidR="00AC5F08" w:rsidRPr="00804D6A">
        <w:rPr>
          <w:rFonts w:ascii="Times New Roman" w:hAnsi="Times New Roman" w:cs="Times New Roman"/>
          <w:sz w:val="24"/>
          <w:szCs w:val="24"/>
        </w:rPr>
        <w:t xml:space="preserve">he main goal of the present study of coach Wooden Pyramid Of success is in examining the coaching philosophies, </w:t>
      </w:r>
      <w:r w:rsidR="00AA1D98">
        <w:rPr>
          <w:rFonts w:ascii="Times New Roman" w:hAnsi="Times New Roman" w:cs="Times New Roman"/>
          <w:sz w:val="24"/>
          <w:szCs w:val="24"/>
        </w:rPr>
        <w:t xml:space="preserve">knowledge of the sport, personal relationship with layers, </w:t>
      </w:r>
      <w:r w:rsidR="00AC5F08" w:rsidRPr="00804D6A">
        <w:rPr>
          <w:rFonts w:ascii="Times New Roman" w:hAnsi="Times New Roman" w:cs="Times New Roman"/>
          <w:sz w:val="24"/>
          <w:szCs w:val="24"/>
        </w:rPr>
        <w:t xml:space="preserve">views and practices of outstanding coaches of various male and female sports across the </w:t>
      </w:r>
      <w:r w:rsidRPr="00804D6A">
        <w:rPr>
          <w:rFonts w:ascii="Times New Roman" w:hAnsi="Times New Roman" w:cs="Times New Roman"/>
          <w:sz w:val="24"/>
          <w:szCs w:val="24"/>
        </w:rPr>
        <w:t>United States.</w:t>
      </w:r>
      <w:r w:rsidRPr="00804D6A">
        <w:rPr>
          <w:rFonts w:ascii="Times New Roman" w:hAnsi="Times New Roman" w:cs="Times New Roman"/>
          <w:sz w:val="24"/>
          <w:szCs w:val="24"/>
        </w:rPr>
        <w:t xml:space="preserve"> Always</w:t>
      </w:r>
      <w:r w:rsidR="00AC5F08" w:rsidRPr="00804D6A">
        <w:rPr>
          <w:rFonts w:ascii="Times New Roman" w:hAnsi="Times New Roman" w:cs="Times New Roman"/>
          <w:sz w:val="24"/>
          <w:szCs w:val="24"/>
        </w:rPr>
        <w:t xml:space="preserve"> the intention was to determine </w:t>
      </w:r>
      <w:r w:rsidRPr="00804D6A">
        <w:rPr>
          <w:rFonts w:ascii="Times New Roman" w:hAnsi="Times New Roman" w:cs="Times New Roman"/>
          <w:sz w:val="24"/>
          <w:szCs w:val="24"/>
        </w:rPr>
        <w:t>whether</w:t>
      </w:r>
      <w:r w:rsidR="00AC5F08" w:rsidRPr="00804D6A">
        <w:rPr>
          <w:rFonts w:ascii="Times New Roman" w:hAnsi="Times New Roman" w:cs="Times New Roman"/>
          <w:sz w:val="24"/>
          <w:szCs w:val="24"/>
        </w:rPr>
        <w:t xml:space="preserve"> these coaches used unique or innovative </w:t>
      </w:r>
      <w:r w:rsidRPr="00804D6A">
        <w:rPr>
          <w:rFonts w:ascii="Times New Roman" w:hAnsi="Times New Roman" w:cs="Times New Roman"/>
          <w:sz w:val="24"/>
          <w:szCs w:val="24"/>
        </w:rPr>
        <w:t>techniques</w:t>
      </w:r>
      <w:r w:rsidR="00AC5F08" w:rsidRPr="00804D6A">
        <w:rPr>
          <w:rFonts w:ascii="Times New Roman" w:hAnsi="Times New Roman" w:cs="Times New Roman"/>
          <w:sz w:val="24"/>
          <w:szCs w:val="24"/>
        </w:rPr>
        <w:t xml:space="preserve"> or strategies contributing to the success of all </w:t>
      </w:r>
      <w:r w:rsidRPr="00804D6A">
        <w:rPr>
          <w:rFonts w:ascii="Times New Roman" w:hAnsi="Times New Roman" w:cs="Times New Roman"/>
          <w:sz w:val="24"/>
          <w:szCs w:val="24"/>
        </w:rPr>
        <w:t>athlete</w:t>
      </w:r>
      <w:r w:rsidR="00AC5F08" w:rsidRPr="00804D6A">
        <w:rPr>
          <w:rFonts w:ascii="Times New Roman" w:hAnsi="Times New Roman" w:cs="Times New Roman"/>
          <w:sz w:val="24"/>
          <w:szCs w:val="24"/>
        </w:rPr>
        <w:t>.</w:t>
      </w:r>
    </w:p>
    <w:p w:rsidR="005E46EB" w:rsidRPr="00D95C9C" w:rsidRDefault="004E04D3" w:rsidP="00D95C9C">
      <w:pPr>
        <w:spacing w:line="480" w:lineRule="auto"/>
        <w:jc w:val="center"/>
        <w:rPr>
          <w:rFonts w:ascii="Times New Roman" w:hAnsi="Times New Roman" w:cs="Times New Roman"/>
          <w:b/>
          <w:sz w:val="24"/>
          <w:szCs w:val="24"/>
        </w:rPr>
      </w:pPr>
      <w:r w:rsidRPr="00D95C9C">
        <w:rPr>
          <w:rFonts w:ascii="Times New Roman" w:hAnsi="Times New Roman" w:cs="Times New Roman"/>
          <w:b/>
          <w:sz w:val="24"/>
          <w:szCs w:val="24"/>
        </w:rPr>
        <w:lastRenderedPageBreak/>
        <w:t>References</w:t>
      </w:r>
    </w:p>
    <w:p w:rsidR="005E46EB" w:rsidRDefault="004E04D3" w:rsidP="00D95C9C">
      <w:pPr>
        <w:spacing w:line="480" w:lineRule="auto"/>
        <w:ind w:left="720" w:hanging="720"/>
        <w:rPr>
          <w:rFonts w:ascii="Times New Roman" w:hAnsi="Times New Roman" w:cs="Times New Roman"/>
          <w:sz w:val="24"/>
          <w:szCs w:val="24"/>
        </w:rPr>
      </w:pPr>
      <w:r w:rsidRPr="005E46EB">
        <w:rPr>
          <w:rFonts w:ascii="Times New Roman" w:hAnsi="Times New Roman" w:cs="Times New Roman"/>
          <w:sz w:val="24"/>
          <w:szCs w:val="24"/>
        </w:rPr>
        <w:t xml:space="preserve">Gilbert, W., Nater, S., Siwik, M., &amp; Gallimore, R. (2010). The pyramid of teaching </w:t>
      </w:r>
      <w:r w:rsidRPr="005E46EB">
        <w:rPr>
          <w:rFonts w:ascii="Times New Roman" w:hAnsi="Times New Roman" w:cs="Times New Roman"/>
          <w:sz w:val="24"/>
          <w:szCs w:val="24"/>
        </w:rPr>
        <w:t>success in sport: Lessons from applied science and effective coaches. Journal of Sport Psychology in Action, 1(2), 86-94.</w:t>
      </w:r>
    </w:p>
    <w:p w:rsidR="005E46EB" w:rsidRDefault="004E04D3" w:rsidP="00D95C9C">
      <w:pPr>
        <w:spacing w:line="480" w:lineRule="auto"/>
        <w:ind w:left="720" w:hanging="720"/>
        <w:rPr>
          <w:rFonts w:ascii="Times New Roman" w:hAnsi="Times New Roman" w:cs="Times New Roman"/>
          <w:sz w:val="24"/>
          <w:szCs w:val="24"/>
        </w:rPr>
      </w:pPr>
      <w:r w:rsidRPr="005E46EB">
        <w:rPr>
          <w:rFonts w:ascii="Times New Roman" w:hAnsi="Times New Roman" w:cs="Times New Roman"/>
          <w:sz w:val="24"/>
          <w:szCs w:val="24"/>
        </w:rPr>
        <w:t>Miller, G. A., Lutz, R., &amp; Fredenburg, K. (2012). Outstanding high school coaches: Philosophies, views, and practices. Journal of Phys</w:t>
      </w:r>
      <w:r w:rsidRPr="005E46EB">
        <w:rPr>
          <w:rFonts w:ascii="Times New Roman" w:hAnsi="Times New Roman" w:cs="Times New Roman"/>
          <w:sz w:val="24"/>
          <w:szCs w:val="24"/>
        </w:rPr>
        <w:t>ical Education, Recreation &amp; Dance, 83(2), 24-29.</w:t>
      </w:r>
    </w:p>
    <w:p w:rsidR="005E46EB" w:rsidRDefault="005E46EB" w:rsidP="00804D6A">
      <w:pPr>
        <w:spacing w:line="480" w:lineRule="auto"/>
        <w:rPr>
          <w:rFonts w:ascii="Times New Roman" w:hAnsi="Times New Roman" w:cs="Times New Roman"/>
          <w:sz w:val="24"/>
          <w:szCs w:val="24"/>
        </w:rPr>
      </w:pPr>
    </w:p>
    <w:p w:rsidR="005E46EB" w:rsidRDefault="005E46EB" w:rsidP="00804D6A">
      <w:pPr>
        <w:spacing w:line="480" w:lineRule="auto"/>
        <w:rPr>
          <w:rFonts w:ascii="Times New Roman" w:hAnsi="Times New Roman" w:cs="Times New Roman"/>
          <w:sz w:val="24"/>
          <w:szCs w:val="24"/>
        </w:rPr>
      </w:pPr>
    </w:p>
    <w:p w:rsidR="005E46EB" w:rsidRPr="00804D6A" w:rsidRDefault="005E46EB" w:rsidP="00804D6A">
      <w:pPr>
        <w:spacing w:line="480" w:lineRule="auto"/>
        <w:rPr>
          <w:rFonts w:ascii="Times New Roman" w:hAnsi="Times New Roman" w:cs="Times New Roman"/>
          <w:sz w:val="24"/>
          <w:szCs w:val="24"/>
        </w:rPr>
      </w:pPr>
    </w:p>
    <w:sectPr w:rsidR="005E46EB" w:rsidRPr="00804D6A" w:rsidSect="005E46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4D3" w:rsidRDefault="004E04D3">
      <w:pPr>
        <w:spacing w:after="0" w:line="240" w:lineRule="auto"/>
      </w:pPr>
      <w:r>
        <w:separator/>
      </w:r>
    </w:p>
  </w:endnote>
  <w:endnote w:type="continuationSeparator" w:id="0">
    <w:p w:rsidR="004E04D3" w:rsidRDefault="004E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4D3" w:rsidRDefault="004E04D3">
      <w:pPr>
        <w:spacing w:after="0" w:line="240" w:lineRule="auto"/>
      </w:pPr>
      <w:r>
        <w:separator/>
      </w:r>
    </w:p>
  </w:footnote>
  <w:footnote w:type="continuationSeparator" w:id="0">
    <w:p w:rsidR="004E04D3" w:rsidRDefault="004E0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6EB" w:rsidRPr="005E46EB" w:rsidRDefault="004E04D3" w:rsidP="005E46EB">
    <w:pPr>
      <w:spacing w:line="480" w:lineRule="auto"/>
      <w:rPr>
        <w:rFonts w:ascii="Times New Roman" w:hAnsi="Times New Roman" w:cs="Times New Roman"/>
        <w:sz w:val="24"/>
        <w:szCs w:val="24"/>
      </w:rPr>
    </w:pPr>
    <w:r>
      <w:rPr>
        <w:rFonts w:ascii="Times New Roman" w:hAnsi="Times New Roman" w:cs="Times New Roman"/>
        <w:sz w:val="24"/>
        <w:szCs w:val="24"/>
      </w:rPr>
      <w:t>John Wooden’s Pyramid Of Success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6EB" w:rsidRPr="005E46EB" w:rsidRDefault="004E04D3" w:rsidP="005E46EB">
    <w:pPr>
      <w:spacing w:line="480" w:lineRule="auto"/>
      <w:rPr>
        <w:rFonts w:ascii="Times New Roman" w:hAnsi="Times New Roman" w:cs="Times New Roman"/>
        <w:sz w:val="24"/>
        <w:szCs w:val="24"/>
      </w:rPr>
    </w:pPr>
    <w:r w:rsidRPr="005E46EB">
      <w:rPr>
        <w:rFonts w:ascii="Times New Roman" w:hAnsi="Times New Roman" w:cs="Times New Roman"/>
        <w:sz w:val="24"/>
        <w:szCs w:val="24"/>
      </w:rPr>
      <w:t>Running head</w:t>
    </w:r>
    <w:r>
      <w:t xml:space="preserve">: </w:t>
    </w:r>
    <w:r>
      <w:rPr>
        <w:rFonts w:ascii="Times New Roman" w:hAnsi="Times New Roman" w:cs="Times New Roman"/>
        <w:sz w:val="24"/>
        <w:szCs w:val="24"/>
      </w:rPr>
      <w:t>John Wooden’s Pyramid Of Success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D1"/>
    <w:rsid w:val="000059D1"/>
    <w:rsid w:val="000A1720"/>
    <w:rsid w:val="00357ECE"/>
    <w:rsid w:val="00455C5B"/>
    <w:rsid w:val="004E04D3"/>
    <w:rsid w:val="005C23C4"/>
    <w:rsid w:val="005E46EB"/>
    <w:rsid w:val="00804D6A"/>
    <w:rsid w:val="00946B62"/>
    <w:rsid w:val="00AA1D98"/>
    <w:rsid w:val="00AC5F08"/>
    <w:rsid w:val="00AC675C"/>
    <w:rsid w:val="00C65D76"/>
    <w:rsid w:val="00D95C9C"/>
    <w:rsid w:val="00EB1F77"/>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FC5537-BBBA-47D2-8D23-893F424BF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6EB"/>
  </w:style>
  <w:style w:type="paragraph" w:styleId="Footer">
    <w:name w:val="footer"/>
    <w:basedOn w:val="Normal"/>
    <w:link w:val="FooterChar"/>
    <w:uiPriority w:val="99"/>
    <w:unhideWhenUsed/>
    <w:rsid w:val="005E4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2019-08-31T11:51:00Z</dcterms:created>
  <dcterms:modified xsi:type="dcterms:W3CDTF">2019-08-31T11:51:00Z</dcterms:modified>
</cp:coreProperties>
</file>